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color w:val="0066ff"/>
          <w:sz w:val="40"/>
          <w:szCs w:val="40"/>
          <w:u w:val="none"/>
        </w:rPr>
      </w:pPr>
      <w:r w:rsidDel="00000000" w:rsidR="00000000" w:rsidRPr="00000000">
        <w:rPr>
          <w:b w:val="1"/>
          <w:color w:val="0066ff"/>
          <w:sz w:val="40"/>
          <w:szCs w:val="40"/>
          <w:u w:val="none"/>
          <w:rtl w:val="0"/>
        </w:rPr>
        <w:tab/>
        <w:tab/>
        <w:tab/>
        <w:tab/>
      </w:r>
      <w:r w:rsidDel="00000000" w:rsidR="00000000" w:rsidRPr="00000000">
        <w:rPr>
          <w:b w:val="1"/>
          <w:color w:val="000000"/>
          <w:sz w:val="40"/>
          <w:szCs w:val="40"/>
          <w:u w:val="none"/>
          <w:rtl w:val="0"/>
        </w:rPr>
        <w:tab/>
      </w:r>
      <w:r w:rsidDel="00000000" w:rsidR="00000000" w:rsidRPr="00000000">
        <w:rPr>
          <w:b w:val="1"/>
          <w:color w:val="000000"/>
          <w:sz w:val="44"/>
          <w:szCs w:val="44"/>
          <w:u w:val="none"/>
          <w:rtl w:val="0"/>
        </w:rPr>
        <w:t xml:space="preserve">ŽIVOTOPIS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40"/>
          <w:szCs w:val="40"/>
          <w:u w:val="single"/>
          <w:rtl w:val="0"/>
        </w:rPr>
        <w:t xml:space="preserve">Rudolf Váňa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Vzdělání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2000 - 2003 SOU Beroun Hlinky obor – Zedník  obkladač 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2014 - 2017 AKADEMIE ŘEMESEL PRAHA - Střední škola technická, Praha 4, Zelený pruh 1294/52 obor – Zedník zdících systémů </w:t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Kurzy a vzdělávací školení                                                                         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2016 Ekonomie a řízení rizik ve stabebnictví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2016 Ekonomicko – finanční řízení stavebních projektů 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2017 Osvědčení o získání profesní kvalifikace – Zedník 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2017 Osvědčení o získání kvalifikaci –Mistr/ Mistrová pro stavební výrobu, pro pracovní činost: vedoucí provozu</w:t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2023 Osvědčení o získání profesní kvalifikace</w:t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Interiérový poradce (33-051-M)</w:t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Číslo aut. 64/2020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Zaměstnání                                                                                                   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2005 OSVČ Stavební a zednické práce </w:t>
      </w:r>
    </w:p>
    <w:p w:rsidR="00000000" w:rsidDel="00000000" w:rsidP="00000000" w:rsidRDefault="00000000" w:rsidRPr="00000000" w14:paraId="00000013">
      <w:pPr>
        <w:pageBreakBefore w:val="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2012 - 2015 Firma Memoglu Bad Wurzach – stavební mistr 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2016 - 2018 Cheep servis s. r. o. Rekonstrukce bytů a koupelen – stavební techník </w:t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2018-2023 OSVČ výstavba bytových a nebytových budov,návrhářské a designérské činnosti .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Jazykové znalosti                                                                                         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Německý jazyk –</w:t>
      </w:r>
      <w:r w:rsidDel="00000000" w:rsidR="00000000" w:rsidRPr="00000000">
        <w:rPr>
          <w:rtl w:val="0"/>
        </w:rPr>
        <w:t xml:space="preserve">zakladní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Počítačové znalosti                                                                                       </w:t>
      </w:r>
    </w:p>
    <w:p w:rsidR="00000000" w:rsidDel="00000000" w:rsidP="00000000" w:rsidRDefault="00000000" w:rsidRPr="00000000" w14:paraId="0000001B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Microsoft Excel - </w:t>
      </w:r>
      <w:r w:rsidDel="00000000" w:rsidR="00000000" w:rsidRPr="00000000">
        <w:rPr>
          <w:b w:val="0"/>
          <w:sz w:val="24"/>
          <w:szCs w:val="24"/>
          <w:rtl w:val="0"/>
        </w:rPr>
        <w:t xml:space="preserve">středně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Adobe InDesign </w:t>
      </w:r>
      <w:r w:rsidDel="00000000" w:rsidR="00000000" w:rsidRPr="00000000">
        <w:rPr>
          <w:b w:val="0"/>
          <w:sz w:val="24"/>
          <w:szCs w:val="24"/>
          <w:rtl w:val="0"/>
        </w:rPr>
        <w:t xml:space="preserve">- pokročilý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SketchUp </w:t>
      </w:r>
      <w:r w:rsidDel="00000000" w:rsidR="00000000" w:rsidRPr="00000000">
        <w:rPr>
          <w:b w:val="0"/>
          <w:sz w:val="24"/>
          <w:szCs w:val="24"/>
          <w:rtl w:val="0"/>
        </w:rPr>
        <w:t xml:space="preserve">- pokročilý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AutoCAD</w:t>
      </w:r>
      <w:r w:rsidDel="00000000" w:rsidR="00000000" w:rsidRPr="00000000">
        <w:rPr>
          <w:b w:val="0"/>
          <w:sz w:val="24"/>
          <w:szCs w:val="24"/>
          <w:rtl w:val="0"/>
        </w:rPr>
        <w:t xml:space="preserve"> - pokročilý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Microsoft Word </w:t>
      </w:r>
      <w:r w:rsidDel="00000000" w:rsidR="00000000" w:rsidRPr="00000000">
        <w:rPr>
          <w:b w:val="0"/>
          <w:sz w:val="24"/>
          <w:szCs w:val="24"/>
          <w:rtl w:val="0"/>
        </w:rPr>
        <w:t xml:space="preserve">– pokročilý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Adobe Photoshop </w:t>
      </w:r>
      <w:r w:rsidDel="00000000" w:rsidR="00000000" w:rsidRPr="00000000">
        <w:rPr>
          <w:b w:val="0"/>
          <w:sz w:val="24"/>
          <w:szCs w:val="24"/>
          <w:rtl w:val="0"/>
        </w:rPr>
        <w:t xml:space="preserve">- středně</w:t>
      </w: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